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2D" w:rsidRPr="00202854" w:rsidRDefault="006B2B2D" w:rsidP="00202854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0285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Практическое задание 4</w:t>
      </w:r>
    </w:p>
    <w:p w:rsidR="006B2B2D" w:rsidRPr="00202854" w:rsidRDefault="006B2B2D" w:rsidP="002028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02854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Задание: </w:t>
      </w:r>
      <w:r w:rsidRPr="0020285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Выполните задания и прикрепите ответы в электронном виде в формате </w:t>
      </w:r>
      <w:r w:rsidRPr="00202854">
        <w:rPr>
          <w:rFonts w:ascii="Times New Roman" w:eastAsia="Times New Roman" w:hAnsi="Times New Roman" w:cs="Times New Roman"/>
          <w:color w:val="343A40"/>
          <w:sz w:val="28"/>
          <w:szCs w:val="28"/>
          <w:lang w:val="en-US" w:eastAsia="ru-RU"/>
        </w:rPr>
        <w:t>doc </w:t>
      </w:r>
      <w:r w:rsidRPr="0020285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или </w:t>
      </w:r>
      <w:proofErr w:type="spellStart"/>
      <w:r w:rsidRPr="00202854">
        <w:rPr>
          <w:rFonts w:ascii="Times New Roman" w:eastAsia="Times New Roman" w:hAnsi="Times New Roman" w:cs="Times New Roman"/>
          <w:color w:val="343A40"/>
          <w:sz w:val="28"/>
          <w:szCs w:val="28"/>
          <w:lang w:val="en-US" w:eastAsia="ru-RU"/>
        </w:rPr>
        <w:t>docx</w:t>
      </w:r>
      <w:proofErr w:type="spellEnd"/>
      <w:r w:rsidRPr="0020285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.</w:t>
      </w:r>
    </w:p>
    <w:p w:rsidR="006B2B2D" w:rsidRPr="00202854" w:rsidRDefault="006B2B2D" w:rsidP="002028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ru-RU"/>
        </w:rPr>
      </w:pPr>
      <w:r w:rsidRPr="00202854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№1. </w:t>
      </w:r>
      <w:r w:rsidRPr="00202854"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ru-RU"/>
        </w:rPr>
        <w:t>Дайте определение понятиям «спорт высших достижений», «массовый спорт», «профессиональный спорт».</w:t>
      </w:r>
    </w:p>
    <w:p w:rsidR="003050C7" w:rsidRPr="00202854" w:rsidRDefault="003050C7" w:rsidP="002028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02854"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ru-RU"/>
        </w:rPr>
        <w:t>Спорт высших достижений</w:t>
      </w:r>
      <w:r w:rsidRPr="0020285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- составная часть спорта, представляющая систему организованной подготовки спортсменов высокой квалификации и проведения соревнований с целью достижени</w:t>
      </w:r>
      <w:bookmarkStart w:id="0" w:name="_GoBack"/>
      <w:bookmarkEnd w:id="0"/>
      <w:r w:rsidRPr="0020285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>я максимальных результатов.</w:t>
      </w:r>
    </w:p>
    <w:p w:rsidR="003050C7" w:rsidRPr="00202854" w:rsidRDefault="003050C7" w:rsidP="002028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02854"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ru-RU"/>
        </w:rPr>
        <w:t>Массовый спорт</w:t>
      </w:r>
      <w:r w:rsidRPr="0020285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- часть спорта, направленная на физическое воспитание и физическое развитие граждан посредством проведения организованных и (или) самостоятельных занятий, а также участия в физкультурных мероприятиях и массовых спортивных мероприятиях.</w:t>
      </w:r>
    </w:p>
    <w:p w:rsidR="003050C7" w:rsidRPr="00202854" w:rsidRDefault="003050C7" w:rsidP="002028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02854"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ru-RU"/>
        </w:rPr>
        <w:t>Профессиональный спорт</w:t>
      </w:r>
      <w:r w:rsidRPr="00202854"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  <w:t xml:space="preserve"> - это раздел спорта, обладающий особой зрелищностью, отрасль развлекательного бизнеса, направленная на обеспечение досуга населения путем предоставления зрелищных платных спортивных услуг высокого качества спортсменами, имеющими профессиональные контракты.</w:t>
      </w:r>
    </w:p>
    <w:p w:rsidR="003050C7" w:rsidRPr="00202854" w:rsidRDefault="003050C7" w:rsidP="002028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ru-RU"/>
        </w:rPr>
      </w:pPr>
    </w:p>
    <w:p w:rsidR="006B2B2D" w:rsidRPr="00202854" w:rsidRDefault="006B2B2D" w:rsidP="002028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ru-RU"/>
        </w:rPr>
      </w:pPr>
      <w:r w:rsidRPr="00202854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№2.</w:t>
      </w:r>
      <w:r w:rsidRPr="00202854"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ru-RU"/>
        </w:rPr>
        <w:t>  Заполните таблицу</w:t>
      </w:r>
    </w:p>
    <w:p w:rsidR="006B2B2D" w:rsidRPr="00202854" w:rsidRDefault="006B2B2D" w:rsidP="002028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02854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Система студенческих спортивных соревнований</w:t>
      </w:r>
    </w:p>
    <w:tbl>
      <w:tblPr>
        <w:tblW w:w="514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2"/>
        <w:gridCol w:w="5065"/>
      </w:tblGrid>
      <w:tr w:rsidR="006B2B2D" w:rsidRPr="00202854" w:rsidTr="00202854">
        <w:tc>
          <w:tcPr>
            <w:tcW w:w="23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B2D" w:rsidRPr="00202854" w:rsidRDefault="006B2B2D" w:rsidP="0020285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8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Соревнования</w:t>
            </w:r>
          </w:p>
        </w:tc>
        <w:tc>
          <w:tcPr>
            <w:tcW w:w="26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B2D" w:rsidRPr="00202854" w:rsidRDefault="006B2B2D" w:rsidP="0020285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8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Характеристика соревнований</w:t>
            </w:r>
          </w:p>
        </w:tc>
      </w:tr>
      <w:tr w:rsidR="006B2B2D" w:rsidRPr="00202854" w:rsidTr="00202854">
        <w:trPr>
          <w:trHeight w:val="3315"/>
        </w:trPr>
        <w:tc>
          <w:tcPr>
            <w:tcW w:w="237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3050C7" w:rsidRPr="00202854" w:rsidRDefault="003050C7" w:rsidP="0020285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285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Внутривузовские</w:t>
            </w:r>
            <w:proofErr w:type="spellEnd"/>
            <w:r w:rsidRPr="0020285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соревнования </w:t>
            </w:r>
          </w:p>
          <w:p w:rsidR="006B2B2D" w:rsidRPr="00202854" w:rsidRDefault="006B2B2D" w:rsidP="0020285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8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B2B2D" w:rsidRPr="00202854" w:rsidRDefault="006B2B2D" w:rsidP="0020285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8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B2B2D" w:rsidRPr="00202854" w:rsidRDefault="006B2B2D" w:rsidP="0020285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8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6B2B2D" w:rsidRPr="00202854" w:rsidRDefault="006B2B2D" w:rsidP="0020285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8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2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B2B2D" w:rsidRPr="00202854" w:rsidRDefault="00182F50" w:rsidP="0020285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8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Включают в себя зачетные соревнования внутри учебных групп, учебных потоков на курсе, соревнования между курсами факультетов, между факультетами. </w:t>
            </w:r>
            <w:proofErr w:type="gramStart"/>
            <w:r w:rsidRPr="002028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 зависимости от содержания «Положения о соревновании» состязание может быть или личным (для каждого выступающего), или командным, или </w:t>
            </w:r>
            <w:r w:rsidRPr="002028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лично-командным; доступным каждому студенту, или для «спортивной элиты» учебной группы, курса, факультета, определяемой на предварительных соревновательных этапах.</w:t>
            </w:r>
            <w:proofErr w:type="gramEnd"/>
          </w:p>
        </w:tc>
      </w:tr>
      <w:tr w:rsidR="00182F50" w:rsidRPr="00202854" w:rsidTr="00202854">
        <w:trPr>
          <w:trHeight w:val="367"/>
        </w:trPr>
        <w:tc>
          <w:tcPr>
            <w:tcW w:w="237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2F50" w:rsidRPr="00202854" w:rsidRDefault="00182F50" w:rsidP="0020285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0285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Межвузовские соревнования</w:t>
            </w:r>
          </w:p>
          <w:p w:rsidR="00182F50" w:rsidRPr="00202854" w:rsidRDefault="00182F50" w:rsidP="0020285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82F50" w:rsidRPr="00202854" w:rsidRDefault="00182F50" w:rsidP="0020285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285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В </w:t>
            </w:r>
            <w:r w:rsidRPr="0020285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межвузовских</w:t>
            </w:r>
            <w:r w:rsidRPr="0020285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</w:t>
            </w:r>
            <w:r w:rsidRPr="0020285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соревнованиях</w:t>
            </w:r>
            <w:r w:rsidRPr="0020285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обычно участвуют и соревнуются сильнейшие студенты-спортсмены лично или в составе сборных команд отдельных курсов, факультетов, вуза. Целевые задачи </w:t>
            </w:r>
            <w:r w:rsidRPr="0020285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межвузовских</w:t>
            </w:r>
            <w:r w:rsidRPr="0020285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состязаний, как и их спортивный уровень, могут быть самыми различными: к примеру, товарищеские спортивные встречи между студентами одноименных факультетов разных вузов или между командами однопрофильных учебных заведений. Цель подобных </w:t>
            </w:r>
            <w:r w:rsidRPr="0020285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BFBFB"/>
              </w:rPr>
              <w:t>соревнований</w:t>
            </w:r>
            <w:r w:rsidRPr="00202854">
              <w:rPr>
                <w:rFonts w:ascii="Times New Roman" w:hAnsi="Times New Roman" w:cs="Times New Roman"/>
                <w:sz w:val="28"/>
                <w:szCs w:val="28"/>
                <w:shd w:val="clear" w:color="auto" w:fill="FBFBFB"/>
              </w:rPr>
              <w:t> - скорее установить личные контакты между будущими коллегами по профессии, чем выяснять спортивное преимущество. </w:t>
            </w:r>
          </w:p>
        </w:tc>
      </w:tr>
      <w:tr w:rsidR="00182F50" w:rsidRPr="00202854" w:rsidTr="00202854">
        <w:trPr>
          <w:trHeight w:val="450"/>
        </w:trPr>
        <w:tc>
          <w:tcPr>
            <w:tcW w:w="237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2F50" w:rsidRPr="00202854" w:rsidRDefault="00182F50" w:rsidP="00202854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20285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Международные спортивные соревнования студентов</w:t>
            </w:r>
          </w:p>
        </w:tc>
        <w:tc>
          <w:tcPr>
            <w:tcW w:w="2625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2F50" w:rsidRPr="00202854" w:rsidRDefault="00182F50" w:rsidP="0020285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28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Спортивные соревнования среди студентов, которые проводятся Международной федерацией университетского спорта. Название Универсиада происходит от слов Университет и Олимпиада. Иногда называются Всемирные студенческие </w:t>
            </w:r>
            <w:r w:rsidRPr="002028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игры и Всемирные университетские игры. Каждые два года проводятся летние и зимние универсиады. Все участники соревнований должны соответствовать следующим требованиям: быть гражданином страны, которую они представляют; быть действующим студентом высшего учебного заведения либо закончить вуз не ранее 1 года до начала Универсиады; быть не моложе 17 и не старше 28 лет на 1 января года проведения соревнований. История студенческого спорта началась в 1905 году, когда в США прошли первые международные соревнования среди студентов.</w:t>
            </w:r>
            <w:r w:rsidRPr="002028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6B2B2D" w:rsidRPr="00202854" w:rsidRDefault="006B2B2D" w:rsidP="002028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8"/>
          <w:szCs w:val="28"/>
          <w:lang w:eastAsia="ru-RU"/>
        </w:rPr>
      </w:pPr>
      <w:r w:rsidRPr="00202854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lastRenderedPageBreak/>
        <w:t> </w:t>
      </w:r>
    </w:p>
    <w:p w:rsidR="006B2B2D" w:rsidRPr="00202854" w:rsidRDefault="006B2B2D" w:rsidP="002028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ru-RU"/>
        </w:rPr>
      </w:pPr>
      <w:r w:rsidRPr="00202854">
        <w:rPr>
          <w:rFonts w:ascii="Times New Roman" w:eastAsia="Times New Roman" w:hAnsi="Times New Roman" w:cs="Times New Roman"/>
          <w:b/>
          <w:bCs/>
          <w:color w:val="343A40"/>
          <w:sz w:val="28"/>
          <w:szCs w:val="28"/>
          <w:lang w:eastAsia="ru-RU"/>
        </w:rPr>
        <w:t>№3. </w:t>
      </w:r>
      <w:r w:rsidRPr="00202854"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ru-RU"/>
        </w:rPr>
        <w:t xml:space="preserve">Раскройте правила соревнований любого </w:t>
      </w:r>
      <w:proofErr w:type="gramStart"/>
      <w:r w:rsidRPr="00202854"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ru-RU"/>
        </w:rPr>
        <w:t>эстетического вида</w:t>
      </w:r>
      <w:proofErr w:type="gramEnd"/>
      <w:r w:rsidRPr="00202854">
        <w:rPr>
          <w:rFonts w:ascii="Times New Roman" w:eastAsia="Times New Roman" w:hAnsi="Times New Roman" w:cs="Times New Roman"/>
          <w:b/>
          <w:color w:val="343A40"/>
          <w:sz w:val="28"/>
          <w:szCs w:val="28"/>
          <w:lang w:eastAsia="ru-RU"/>
        </w:rPr>
        <w:t xml:space="preserve"> спорта.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854">
        <w:rPr>
          <w:rFonts w:ascii="Times New Roman" w:hAnsi="Times New Roman" w:cs="Times New Roman"/>
          <w:b/>
          <w:sz w:val="28"/>
          <w:szCs w:val="28"/>
        </w:rPr>
        <w:t>Акробатика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t>Под правилами соревнований понимают все предписания, в которых содержится описание задач, прав, обязанностей всех участвующих в соревнованиях спортсменов (классификационная программа, правила соревнований, система оценок, каталог произвольных упражнений).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t>В классификационной программе дано текстовое описание и изображение всех обязательных упражнений и элементов для составления обязательной и произвольной программ по всем дисциплинам. Для всех спортивных разрядов необходимо набрать определенное, минимальное для данного упражнения количество очков.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lastRenderedPageBreak/>
        <w:t>После выполнения норм спортсмену присваивают определенный спортивный разряд, и только после этого он получает право сдавать на следующий спортивный разряд. В случае нарушения правил производится дисквалификация или добавление штрафного времени.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t>Акробатика: каталог произвольных упражнений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t>Каталог произвольных упражнений является непосредственным дополнением классификационной программы, правил соревнований и соревновательных предписаний. В каталоге изложены требования, предъявляемые к произвольным упражнениям, классификация элементов по степени трудности.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t>Трудность элементов определяется буквами</w:t>
      </w:r>
      <w:proofErr w:type="gramStart"/>
      <w:r w:rsidRPr="0020285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02854">
        <w:rPr>
          <w:rFonts w:ascii="Times New Roman" w:hAnsi="Times New Roman" w:cs="Times New Roman"/>
          <w:sz w:val="28"/>
          <w:szCs w:val="28"/>
        </w:rPr>
        <w:t>, Б и В так же, как в гимнастике. Особенность спортивной акробатики заключается в том, что один элемент может иметь двойное буквенное обозначение трудности, например БА.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t>Акробатика: основные требования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t>Основные требования – это минимальные требования, которые должны выполнить спортсмены соответствующего спортивного разряда. Они подразделяются на общие и специальные требования для обязательных произвольных упражнений.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t>Например, к общим основным требованиям женских пар, разряд мастера спорта, относятся: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t>минимальное количество элементов – 7;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t>коэффициенты трудности – 3А;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t>коэффициенты трудности – 1Б;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t>связки – 3А;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t>время – 60-180 сек;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t>начальная оценка в произвольной программе – 9,0 балла;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t>начальная оценка в финале – 8,8 балла.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t>Максимальное число элементов в одном упражнении не ограничивается.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lastRenderedPageBreak/>
        <w:t>За элементы следующей трудности спортсмены получают следующее количество баллов: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t>А – 0,1 балла,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285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202854">
        <w:rPr>
          <w:rFonts w:ascii="Times New Roman" w:hAnsi="Times New Roman" w:cs="Times New Roman"/>
          <w:sz w:val="28"/>
          <w:szCs w:val="28"/>
        </w:rPr>
        <w:t xml:space="preserve"> – 0,2 балла,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t>В – 0,4 балла.</w:t>
      </w:r>
    </w:p>
    <w:p w:rsidR="005E6A58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t>Специальные основные требования заключаются в том, что первое упражнение должно состоять из элементов балансирования, стоек и этюдов. Обязательные связки на ковре не должны состоять из акробатических прыжковых элементов. Второе упражнение должно состоять из темповых элементов (элементы, в которых имеется фаза полета).</w:t>
      </w:r>
    </w:p>
    <w:p w:rsidR="00774A11" w:rsidRPr="00202854" w:rsidRDefault="005E6A58" w:rsidP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854">
        <w:rPr>
          <w:rFonts w:ascii="Times New Roman" w:hAnsi="Times New Roman" w:cs="Times New Roman"/>
          <w:sz w:val="28"/>
          <w:szCs w:val="28"/>
        </w:rPr>
        <w:t>Обязательные связки на ковре должны состоять из акробатических прыжковых элементов. Оба упражнения должны гармонично дополнить друг друга с помощью гимнастических и акробатических элементов. Те элементы, которые не соответствуют характеру упражнения, не учитываются при определении его трудности.</w:t>
      </w:r>
    </w:p>
    <w:p w:rsidR="00202854" w:rsidRPr="00202854" w:rsidRDefault="002028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02854" w:rsidRPr="00202854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2D"/>
    <w:rsid w:val="000955DE"/>
    <w:rsid w:val="00182F50"/>
    <w:rsid w:val="00202854"/>
    <w:rsid w:val="003050C7"/>
    <w:rsid w:val="005E6A58"/>
    <w:rsid w:val="006B2B2D"/>
    <w:rsid w:val="00774A11"/>
    <w:rsid w:val="007C277E"/>
    <w:rsid w:val="00CB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1613">
              <w:marLeft w:val="0"/>
              <w:marRight w:val="0"/>
              <w:marTop w:val="0"/>
              <w:marBottom w:val="0"/>
              <w:divBdr>
                <w:top w:val="single" w:sz="12" w:space="6" w:color="6F94DB"/>
                <w:left w:val="single" w:sz="12" w:space="6" w:color="6F94DB"/>
                <w:bottom w:val="single" w:sz="12" w:space="6" w:color="6F94DB"/>
                <w:right w:val="single" w:sz="12" w:space="6" w:color="6F94DB"/>
              </w:divBdr>
            </w:div>
            <w:div w:id="2044402719">
              <w:marLeft w:val="0"/>
              <w:marRight w:val="0"/>
              <w:marTop w:val="0"/>
              <w:marBottom w:val="0"/>
              <w:divBdr>
                <w:top w:val="single" w:sz="12" w:space="6" w:color="E67676"/>
                <w:left w:val="single" w:sz="12" w:space="6" w:color="E67676"/>
                <w:bottom w:val="single" w:sz="12" w:space="6" w:color="E67676"/>
                <w:right w:val="single" w:sz="12" w:space="6" w:color="E67676"/>
              </w:divBdr>
            </w:div>
          </w:divsChild>
        </w:div>
        <w:div w:id="1028867806">
          <w:marLeft w:val="0"/>
          <w:marRight w:val="0"/>
          <w:marTop w:val="0"/>
          <w:marBottom w:val="0"/>
          <w:divBdr>
            <w:top w:val="single" w:sz="2" w:space="8" w:color="FBE8CD"/>
            <w:left w:val="single" w:sz="2" w:space="8" w:color="FBE8CD"/>
            <w:bottom w:val="single" w:sz="2" w:space="8" w:color="FBE8CD"/>
            <w:right w:val="single" w:sz="2" w:space="8" w:color="FBE8CD"/>
          </w:divBdr>
        </w:div>
        <w:div w:id="8130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69528-1028-44A8-9FE3-AF71AAC0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Prestigio</cp:lastModifiedBy>
  <cp:revision>3</cp:revision>
  <dcterms:created xsi:type="dcterms:W3CDTF">2021-09-20T18:40:00Z</dcterms:created>
  <dcterms:modified xsi:type="dcterms:W3CDTF">2021-09-20T20:34:00Z</dcterms:modified>
</cp:coreProperties>
</file>